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500"/>
      </w:tblGrid>
      <w:tr w:rsidR="006F3DE6" w:rsidRPr="006F3DE6" w:rsidTr="008544FE">
        <w:tc>
          <w:tcPr>
            <w:tcW w:w="5580" w:type="dxa"/>
          </w:tcPr>
          <w:p w:rsidR="006F3DE6" w:rsidRPr="006F3DE6" w:rsidRDefault="006F3DE6" w:rsidP="006F3DE6">
            <w:pPr>
              <w:pStyle w:val="Title"/>
              <w:spacing w:after="0"/>
              <w:rPr>
                <w:rFonts w:ascii="Cambria" w:hAnsi="Cambria"/>
                <w:color w:val="auto"/>
                <w:sz w:val="18"/>
                <w:lang w:val="en-US"/>
              </w:rPr>
            </w:pPr>
            <w:r w:rsidRPr="006F3DE6">
              <w:rPr>
                <w:rFonts w:ascii="Cambria" w:hAnsi="Cambria"/>
                <w:color w:val="auto"/>
                <w:sz w:val="18"/>
                <w:lang w:val="en-US"/>
              </w:rPr>
              <w:t xml:space="preserve">lEARNING TASK NO. </w:t>
            </w:r>
            <w:r w:rsidR="003A7438">
              <w:rPr>
                <w:rFonts w:ascii="Cambria" w:hAnsi="Cambria"/>
                <w:color w:val="auto"/>
                <w:sz w:val="18"/>
                <w:lang w:val="en-US"/>
              </w:rPr>
              <w:t>3</w:t>
            </w:r>
          </w:p>
          <w:p w:rsidR="00DC451C" w:rsidRPr="00DC451C" w:rsidRDefault="0054358E" w:rsidP="00DC451C">
            <w:pPr>
              <w:pStyle w:val="Title"/>
              <w:spacing w:after="0"/>
              <w:rPr>
                <w:rFonts w:ascii="Cambria" w:hAnsi="Cambria"/>
                <w:b/>
                <w:sz w:val="22"/>
                <w:lang w:val="en-US"/>
              </w:rPr>
            </w:pPr>
            <w:r>
              <w:rPr>
                <w:rFonts w:ascii="Cambria" w:hAnsi="Cambria"/>
                <w:b/>
                <w:sz w:val="22"/>
                <w:lang w:val="en-US"/>
              </w:rPr>
              <w:t>MEASURES OF POSITION</w:t>
            </w:r>
            <w:r w:rsidR="003A7438">
              <w:rPr>
                <w:rFonts w:ascii="Cambria" w:hAnsi="Cambria"/>
                <w:b/>
                <w:sz w:val="22"/>
                <w:lang w:val="en-US"/>
              </w:rPr>
              <w:t xml:space="preserve"> and variability</w:t>
            </w:r>
          </w:p>
          <w:p w:rsidR="006F3DE6" w:rsidRPr="006F3DE6" w:rsidRDefault="006F3DE6" w:rsidP="006F3DE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rPr>
                <w:rFonts w:ascii="Cambria" w:hAnsi="Cambria"/>
                <w:color w:val="auto"/>
                <w:sz w:val="18"/>
                <w:lang w:val="en-US"/>
              </w:rPr>
            </w:pPr>
          </w:p>
        </w:tc>
        <w:tc>
          <w:tcPr>
            <w:tcW w:w="4500" w:type="dxa"/>
          </w:tcPr>
          <w:p w:rsidR="006F3DE6" w:rsidRPr="00F206A4" w:rsidRDefault="006F3DE6" w:rsidP="00F206A4">
            <w:pPr>
              <w:spacing w:line="360" w:lineRule="auto"/>
              <w:rPr>
                <w:rFonts w:ascii="Cambria" w:hAnsi="Cambria"/>
                <w:sz w:val="22"/>
                <w:lang w:val="en-US"/>
              </w:rPr>
            </w:pPr>
            <w:r w:rsidRPr="00F206A4">
              <w:rPr>
                <w:rFonts w:ascii="Cambria" w:hAnsi="Cambria"/>
                <w:sz w:val="22"/>
                <w:lang w:val="en-US"/>
              </w:rPr>
              <w:t>NAME: ___________________________________________</w:t>
            </w:r>
          </w:p>
          <w:p w:rsidR="00F206A4" w:rsidRDefault="00F206A4" w:rsidP="00F206A4">
            <w:pPr>
              <w:spacing w:line="36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PROGRAM: ________________________________________</w:t>
            </w:r>
          </w:p>
          <w:p w:rsidR="00F206A4" w:rsidRPr="00F206A4" w:rsidRDefault="00F206A4" w:rsidP="00F206A4">
            <w:pPr>
              <w:spacing w:line="360" w:lineRule="auto"/>
              <w:rPr>
                <w:rFonts w:ascii="Cambria" w:hAnsi="Cambria"/>
                <w:lang w:val="en-US"/>
              </w:rPr>
            </w:pPr>
            <w:r w:rsidRPr="00F206A4">
              <w:rPr>
                <w:rFonts w:ascii="Cambria" w:hAnsi="Cambria"/>
                <w:lang w:val="en-US"/>
              </w:rPr>
              <w:t>DATE: ______________________________________________</w:t>
            </w:r>
          </w:p>
        </w:tc>
      </w:tr>
    </w:tbl>
    <w:p w:rsidR="00DC451C" w:rsidRDefault="00F206A4">
      <w:pPr>
        <w:spacing w:after="0"/>
        <w:rPr>
          <w:rFonts w:ascii="Cambria" w:hAnsi="Cambria"/>
          <w:sz w:val="22"/>
          <w:lang w:val="en-US"/>
        </w:rPr>
      </w:pPr>
      <w:r w:rsidRPr="00057F4D">
        <w:rPr>
          <w:rFonts w:ascii="Cambria" w:hAnsi="Cambria"/>
          <w:b/>
          <w:sz w:val="22"/>
          <w:lang w:val="en-US"/>
        </w:rPr>
        <w:t>Part One.</w:t>
      </w:r>
      <w:r>
        <w:rPr>
          <w:rFonts w:ascii="Cambria" w:hAnsi="Cambria"/>
          <w:sz w:val="22"/>
          <w:lang w:val="en-US"/>
        </w:rPr>
        <w:t xml:space="preserve"> </w:t>
      </w:r>
      <w:r w:rsidR="003A7438">
        <w:rPr>
          <w:rFonts w:ascii="Cambria" w:hAnsi="Cambria"/>
          <w:sz w:val="22"/>
          <w:lang w:val="en-US"/>
        </w:rPr>
        <w:t xml:space="preserve">With the data provided per item, solve for the quantile scores </w:t>
      </w:r>
      <w:r w:rsidR="004F7E9A">
        <w:rPr>
          <w:rFonts w:ascii="Cambria" w:hAnsi="Cambria"/>
          <w:sz w:val="22"/>
          <w:lang w:val="en-US"/>
        </w:rPr>
        <w:t>asked.</w:t>
      </w:r>
    </w:p>
    <w:p w:rsidR="004F7E9A" w:rsidRDefault="004F7E9A" w:rsidP="004F7E9A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 xml:space="preserve">A nutritionist-dietician is doing a study on the factors that affect the </w:t>
      </w:r>
      <w:r w:rsidR="00055492">
        <w:rPr>
          <w:rFonts w:ascii="Cambria" w:hAnsi="Cambria"/>
          <w:sz w:val="22"/>
          <w:lang w:val="en-US"/>
        </w:rPr>
        <w:t>weight of children</w:t>
      </w:r>
      <w:r>
        <w:rPr>
          <w:rFonts w:ascii="Cambria" w:hAnsi="Cambria"/>
          <w:sz w:val="22"/>
          <w:lang w:val="en-US"/>
        </w:rPr>
        <w:t>, identified as “severely wasted” in order to develop an effective feeding program. The weight (in kg) of the 25 children are given below:</w:t>
      </w:r>
    </w:p>
    <w:p w:rsidR="00055492" w:rsidRDefault="00055492" w:rsidP="00055492">
      <w:pPr>
        <w:pStyle w:val="ListParagraph"/>
        <w:spacing w:after="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18     18     19     19     19     19     20     20     21     22     23     24     25     25     26     27     29     29     30</w:t>
      </w:r>
    </w:p>
    <w:p w:rsidR="00055492" w:rsidRDefault="00055492" w:rsidP="00055492">
      <w:pPr>
        <w:pStyle w:val="ListParagraph"/>
        <w:spacing w:after="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30     30     30      31     31</w:t>
      </w:r>
    </w:p>
    <w:p w:rsidR="00055492" w:rsidRDefault="00055492" w:rsidP="00055492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What is the second quartile?</w:t>
      </w:r>
    </w:p>
    <w:p w:rsidR="00055492" w:rsidRDefault="00055492" w:rsidP="00055492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What is the upper quartile?</w:t>
      </w:r>
    </w:p>
    <w:p w:rsidR="00055492" w:rsidRDefault="00055492" w:rsidP="00055492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Based on the data, for what weight does 25 percent of the children are lighter?</w:t>
      </w:r>
    </w:p>
    <w:p w:rsidR="004F7E9A" w:rsidRDefault="004F7E9A" w:rsidP="004F7E9A">
      <w:pPr>
        <w:pStyle w:val="ListParagraph"/>
        <w:spacing w:after="0"/>
        <w:rPr>
          <w:rFonts w:ascii="Cambria" w:hAnsi="Cambria"/>
          <w:sz w:val="22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1795"/>
        <w:gridCol w:w="585"/>
        <w:gridCol w:w="585"/>
      </w:tblGrid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Monthly Income</w:t>
            </w:r>
          </w:p>
          <w:p w:rsidR="00474E2C" w:rsidRP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i/>
                <w:sz w:val="22"/>
                <w:lang w:val="en-US"/>
              </w:rPr>
            </w:pPr>
            <w:r w:rsidRPr="00474E2C">
              <w:rPr>
                <w:rFonts w:ascii="Cambria" w:hAnsi="Cambria"/>
                <w:i/>
                <w:sz w:val="18"/>
                <w:lang w:val="en-US"/>
              </w:rPr>
              <w:t>(in thousand pesos)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f</m:t>
                </m:r>
              </m:oMath>
            </m:oMathPara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cf</m:t>
                </m:r>
              </m:oMath>
            </m:oMathPara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 – 5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5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 – 10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11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11 – 15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20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16 – 20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18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21 – 25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7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26 – 30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31 – 35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474E2C" w:rsidTr="00474E2C">
        <w:tc>
          <w:tcPr>
            <w:tcW w:w="1795" w:type="dxa"/>
          </w:tcPr>
          <w:p w:rsidR="00474E2C" w:rsidRDefault="00474E2C" w:rsidP="00474E2C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36 – 40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</w:t>
            </w:r>
          </w:p>
        </w:tc>
        <w:tc>
          <w:tcPr>
            <w:tcW w:w="585" w:type="dxa"/>
          </w:tcPr>
          <w:p w:rsidR="00474E2C" w:rsidRDefault="00474E2C" w:rsidP="00474E2C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</w:tbl>
    <w:p w:rsidR="00474E2C" w:rsidRDefault="00055492" w:rsidP="004F7E9A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Seventy senior citizens</w:t>
      </w:r>
      <w:r w:rsidR="00474E2C">
        <w:rPr>
          <w:rFonts w:ascii="Cambria" w:hAnsi="Cambria"/>
          <w:sz w:val="22"/>
          <w:lang w:val="en-US"/>
        </w:rPr>
        <w:t xml:space="preserve"> in an urban community </w:t>
      </w:r>
      <w:r>
        <w:rPr>
          <w:rFonts w:ascii="Cambria" w:hAnsi="Cambria"/>
          <w:sz w:val="22"/>
          <w:lang w:val="en-US"/>
        </w:rPr>
        <w:t xml:space="preserve">were asked in a survey how much were their greatest monthly income when they were still working individuals. Their responses have been tabulated through a frequency distribution </w:t>
      </w:r>
      <w:r w:rsidR="00474E2C">
        <w:rPr>
          <w:rFonts w:ascii="Cambria" w:hAnsi="Cambria"/>
          <w:sz w:val="22"/>
          <w:lang w:val="en-US"/>
        </w:rPr>
        <w:t>at the right.</w:t>
      </w:r>
    </w:p>
    <w:p w:rsidR="00474E2C" w:rsidRDefault="00474E2C" w:rsidP="00474E2C">
      <w:pPr>
        <w:pStyle w:val="ListParagraph"/>
        <w:spacing w:after="0"/>
        <w:rPr>
          <w:rFonts w:ascii="Cambria" w:hAnsi="Cambria"/>
          <w:sz w:val="22"/>
          <w:lang w:val="en-US"/>
        </w:rPr>
      </w:pPr>
    </w:p>
    <w:p w:rsidR="00474E2C" w:rsidRDefault="00474E2C" w:rsidP="00474E2C">
      <w:pPr>
        <w:pStyle w:val="ListParagraph"/>
        <w:spacing w:after="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Compute for the following measures of position:</w:t>
      </w:r>
    </w:p>
    <w:p w:rsidR="004F7E9A" w:rsidRDefault="00474E2C" w:rsidP="00474E2C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62</w:t>
      </w:r>
      <w:r w:rsidRPr="00474E2C">
        <w:rPr>
          <w:rFonts w:ascii="Cambria" w:hAnsi="Cambria"/>
          <w:sz w:val="22"/>
          <w:vertAlign w:val="superscript"/>
          <w:lang w:val="en-US"/>
        </w:rPr>
        <w:t>nd</w:t>
      </w:r>
      <w:r>
        <w:rPr>
          <w:rFonts w:ascii="Cambria" w:hAnsi="Cambria"/>
          <w:sz w:val="22"/>
          <w:lang w:val="en-US"/>
        </w:rPr>
        <w:t xml:space="preserve"> percentile</w:t>
      </w:r>
    </w:p>
    <w:p w:rsidR="00474E2C" w:rsidRDefault="00474E2C" w:rsidP="00474E2C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37</w:t>
      </w:r>
      <w:r w:rsidRPr="00474E2C">
        <w:rPr>
          <w:rFonts w:ascii="Cambria" w:hAnsi="Cambria"/>
          <w:sz w:val="22"/>
          <w:vertAlign w:val="superscript"/>
          <w:lang w:val="en-US"/>
        </w:rPr>
        <w:t>th</w:t>
      </w:r>
      <w:r>
        <w:rPr>
          <w:rFonts w:ascii="Cambria" w:hAnsi="Cambria"/>
          <w:sz w:val="22"/>
          <w:lang w:val="en-US"/>
        </w:rPr>
        <w:t xml:space="preserve"> percentile</w:t>
      </w:r>
    </w:p>
    <w:p w:rsidR="00474E2C" w:rsidRDefault="00474E2C" w:rsidP="00474E2C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4</w:t>
      </w:r>
      <w:r w:rsidRPr="00474E2C">
        <w:rPr>
          <w:rFonts w:ascii="Cambria" w:hAnsi="Cambria"/>
          <w:sz w:val="22"/>
          <w:vertAlign w:val="superscript"/>
          <w:lang w:val="en-US"/>
        </w:rPr>
        <w:t>th</w:t>
      </w:r>
      <w:r>
        <w:rPr>
          <w:rFonts w:ascii="Cambria" w:hAnsi="Cambria"/>
          <w:sz w:val="22"/>
          <w:lang w:val="en-US"/>
        </w:rPr>
        <w:t xml:space="preserve"> decile</w:t>
      </w:r>
    </w:p>
    <w:p w:rsidR="00474E2C" w:rsidRDefault="00474E2C" w:rsidP="00474E2C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9</w:t>
      </w:r>
      <w:r w:rsidRPr="00474E2C">
        <w:rPr>
          <w:rFonts w:ascii="Cambria" w:hAnsi="Cambria"/>
          <w:sz w:val="22"/>
          <w:vertAlign w:val="superscript"/>
          <w:lang w:val="en-US"/>
        </w:rPr>
        <w:t>th</w:t>
      </w:r>
      <w:r>
        <w:rPr>
          <w:rFonts w:ascii="Cambria" w:hAnsi="Cambria"/>
          <w:sz w:val="22"/>
          <w:lang w:val="en-US"/>
        </w:rPr>
        <w:t xml:space="preserve"> decile</w:t>
      </w:r>
    </w:p>
    <w:p w:rsidR="00474E2C" w:rsidRDefault="00474E2C" w:rsidP="00474E2C">
      <w:pPr>
        <w:pStyle w:val="ListParagraph"/>
        <w:numPr>
          <w:ilvl w:val="1"/>
          <w:numId w:val="4"/>
        </w:numPr>
        <w:spacing w:after="0"/>
        <w:ind w:left="108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Upper quartile</w:t>
      </w: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Write your solutions legibly in the blank space below. Use another paper if necessary.</w:t>
      </w: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spacing w:after="0"/>
        <w:ind w:left="720"/>
        <w:rPr>
          <w:rFonts w:ascii="Cambria" w:hAnsi="Cambria"/>
          <w:sz w:val="22"/>
          <w:lang w:val="en-US"/>
        </w:rPr>
      </w:pPr>
    </w:p>
    <w:p w:rsidR="008207F4" w:rsidRDefault="003264B3">
      <w:pPr>
        <w:spacing w:after="0"/>
        <w:rPr>
          <w:rFonts w:ascii="Cambria" w:hAnsi="Cambria"/>
          <w:sz w:val="22"/>
          <w:lang w:val="en-US"/>
        </w:rPr>
      </w:pPr>
      <w:r>
        <w:rPr>
          <w:rFonts w:ascii="Cambria" w:hAnsi="Cambria"/>
          <w:b/>
          <w:sz w:val="22"/>
          <w:lang w:val="en-US"/>
        </w:rPr>
        <w:lastRenderedPageBreak/>
        <w:t>P</w:t>
      </w:r>
      <w:r w:rsidR="008544FE">
        <w:rPr>
          <w:rFonts w:ascii="Cambria" w:hAnsi="Cambria"/>
          <w:b/>
          <w:sz w:val="22"/>
          <w:lang w:val="en-US"/>
        </w:rPr>
        <w:t xml:space="preserve">art Two. </w:t>
      </w:r>
      <w:r>
        <w:rPr>
          <w:rFonts w:ascii="Cambria" w:hAnsi="Cambria"/>
          <w:sz w:val="22"/>
          <w:lang w:val="en-US"/>
        </w:rPr>
        <w:t>Compute for the specified measure of variability based on the data given per item.</w:t>
      </w:r>
    </w:p>
    <w:p w:rsidR="00423398" w:rsidRPr="003264B3" w:rsidRDefault="003264B3" w:rsidP="003264B3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2"/>
          <w:lang w:val="en-US"/>
        </w:rPr>
      </w:pPr>
      <w:r w:rsidRPr="003264B3">
        <w:rPr>
          <w:rFonts w:ascii="Cambria" w:hAnsi="Cambria"/>
          <w:sz w:val="22"/>
          <w:lang w:val="en-US"/>
        </w:rPr>
        <w:t>Thir</w:t>
      </w:r>
      <w:r>
        <w:rPr>
          <w:rFonts w:ascii="Cambria" w:hAnsi="Cambria"/>
          <w:sz w:val="22"/>
          <w:lang w:val="en-US"/>
        </w:rPr>
        <w:t>ty college varsity players were given a spatial test. Their scores are given below. Compute f</w:t>
      </w:r>
      <w:r w:rsidR="00A13743">
        <w:rPr>
          <w:rFonts w:ascii="Cambria" w:hAnsi="Cambria"/>
          <w:sz w:val="22"/>
          <w:lang w:val="en-US"/>
        </w:rPr>
        <w:t>or the following: (a) Range; (b) IQR; (c) variance; and (d) standard deviation.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</w:tblGrid>
      <w:tr w:rsidR="003264B3" w:rsidTr="003264B3">
        <w:trPr>
          <w:jc w:val="right"/>
        </w:trPr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82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95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38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66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51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77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9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18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39</w:t>
            </w:r>
          </w:p>
        </w:tc>
        <w:tc>
          <w:tcPr>
            <w:tcW w:w="903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64</w:t>
            </w:r>
          </w:p>
        </w:tc>
      </w:tr>
      <w:tr w:rsidR="003264B3" w:rsidTr="003264B3">
        <w:trPr>
          <w:jc w:val="right"/>
        </w:trPr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55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59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76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88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93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92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81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18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27</w:t>
            </w:r>
          </w:p>
        </w:tc>
        <w:tc>
          <w:tcPr>
            <w:tcW w:w="903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28</w:t>
            </w:r>
          </w:p>
        </w:tc>
      </w:tr>
      <w:tr w:rsidR="003264B3" w:rsidTr="003264B3">
        <w:trPr>
          <w:jc w:val="right"/>
        </w:trPr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67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55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55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43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27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17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36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11</w:t>
            </w:r>
          </w:p>
        </w:tc>
        <w:tc>
          <w:tcPr>
            <w:tcW w:w="902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99</w:t>
            </w:r>
          </w:p>
        </w:tc>
        <w:tc>
          <w:tcPr>
            <w:tcW w:w="903" w:type="dxa"/>
          </w:tcPr>
          <w:p w:rsidR="003264B3" w:rsidRDefault="003264B3" w:rsidP="003264B3">
            <w:pPr>
              <w:jc w:val="right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34</w:t>
            </w:r>
          </w:p>
        </w:tc>
      </w:tr>
    </w:tbl>
    <w:p w:rsidR="003264B3" w:rsidRDefault="003264B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3264B3" w:rsidRDefault="003264B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A13743" w:rsidRDefault="00A1374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  <w:bookmarkStart w:id="0" w:name="_GoBack"/>
      <w:bookmarkEnd w:id="0"/>
    </w:p>
    <w:p w:rsidR="003264B3" w:rsidRDefault="003264B3" w:rsidP="003264B3">
      <w:pPr>
        <w:pStyle w:val="ListParagraph"/>
        <w:spacing w:after="0"/>
        <w:ind w:left="810"/>
        <w:rPr>
          <w:rFonts w:ascii="Cambria" w:hAnsi="Cambria"/>
          <w:sz w:val="22"/>
          <w:lang w:val="en-US"/>
        </w:rPr>
      </w:pPr>
    </w:p>
    <w:p w:rsidR="00423398" w:rsidRPr="003264B3" w:rsidRDefault="00A13743" w:rsidP="003264B3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The same data from item 2 in Part 1 is given below</w:t>
      </w:r>
      <w:r w:rsidR="003264B3">
        <w:rPr>
          <w:rFonts w:ascii="Cambria" w:hAnsi="Cambria"/>
          <w:sz w:val="22"/>
          <w:lang w:val="en-US"/>
        </w:rPr>
        <w:t>. Solve for the sample variance and the sample standard deviation.</w:t>
      </w:r>
    </w:p>
    <w:tbl>
      <w:tblPr>
        <w:tblStyle w:val="TableGrid"/>
        <w:tblpPr w:leftFromText="180" w:rightFromText="180" w:vertAnchor="text" w:horzAnchor="page" w:tblpX="1876" w:tblpY="83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1062"/>
        <w:gridCol w:w="1062"/>
        <w:gridCol w:w="1062"/>
        <w:gridCol w:w="1062"/>
        <w:gridCol w:w="1062"/>
      </w:tblGrid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Monthly Income</w:t>
            </w:r>
          </w:p>
          <w:p w:rsidR="00A13743" w:rsidRPr="00474E2C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i/>
                <w:sz w:val="22"/>
                <w:lang w:val="en-US"/>
              </w:rPr>
            </w:pPr>
            <w:r w:rsidRPr="00474E2C">
              <w:rPr>
                <w:rFonts w:ascii="Cambria" w:hAnsi="Cambria"/>
                <w:i/>
                <w:sz w:val="18"/>
                <w:lang w:val="en-US"/>
              </w:rPr>
              <w:t>(in thousand pesos)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f</m:t>
                </m:r>
              </m:oMath>
            </m:oMathPara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Pr="00474E2C" w:rsidRDefault="00A13743" w:rsidP="003264B3">
            <w:pPr>
              <w:pStyle w:val="ListParagraph"/>
              <w:ind w:left="0"/>
              <w:rPr>
                <w:rFonts w:ascii="Cambria" w:eastAsia="Times New Roman" w:hAnsi="Cambria" w:cs="Times New Roman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Pr="00474E2C" w:rsidRDefault="00A13743" w:rsidP="003264B3">
            <w:pPr>
              <w:pStyle w:val="ListParagraph"/>
              <w:ind w:left="0"/>
              <w:rPr>
                <w:rFonts w:ascii="Cambria" w:eastAsia="Times New Roman" w:hAnsi="Cambria" w:cs="Times New Roman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Pr="00474E2C" w:rsidRDefault="00A13743" w:rsidP="003264B3">
            <w:pPr>
              <w:pStyle w:val="ListParagraph"/>
              <w:ind w:left="0"/>
              <w:rPr>
                <w:rFonts w:ascii="Cambria" w:eastAsia="Times New Roman" w:hAnsi="Cambria" w:cs="Times New Roman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Pr="00474E2C" w:rsidRDefault="00A13743" w:rsidP="003264B3">
            <w:pPr>
              <w:pStyle w:val="ListParagraph"/>
              <w:ind w:left="0"/>
              <w:rPr>
                <w:rFonts w:ascii="Cambria" w:eastAsia="Times New Roman" w:hAnsi="Cambria" w:cs="Times New Roman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 – 5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5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 – 10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11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11 – 15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20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16 – 20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18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21 – 25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7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26 – 30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31 – 35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2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  <w:tr w:rsidR="00A13743" w:rsidTr="00A13743">
        <w:tc>
          <w:tcPr>
            <w:tcW w:w="1795" w:type="dxa"/>
          </w:tcPr>
          <w:p w:rsidR="00A13743" w:rsidRDefault="00A13743" w:rsidP="003264B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36 – 40</w:t>
            </w:r>
          </w:p>
        </w:tc>
        <w:tc>
          <w:tcPr>
            <w:tcW w:w="990" w:type="dxa"/>
          </w:tcPr>
          <w:p w:rsidR="00A13743" w:rsidRDefault="00A13743" w:rsidP="00A13743">
            <w:pPr>
              <w:pStyle w:val="ListParagraph"/>
              <w:ind w:left="0"/>
              <w:jc w:val="center"/>
              <w:rPr>
                <w:rFonts w:ascii="Cambria" w:hAnsi="Cambria"/>
                <w:sz w:val="22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1</w:t>
            </w: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A13743" w:rsidRDefault="00A13743" w:rsidP="003264B3">
            <w:pPr>
              <w:pStyle w:val="ListParagraph"/>
              <w:ind w:left="0"/>
              <w:rPr>
                <w:rFonts w:ascii="Cambria" w:hAnsi="Cambria"/>
                <w:sz w:val="22"/>
                <w:lang w:val="en-US"/>
              </w:rPr>
            </w:pPr>
          </w:p>
        </w:tc>
      </w:tr>
    </w:tbl>
    <w:p w:rsidR="00423398" w:rsidRDefault="00423398">
      <w:pPr>
        <w:spacing w:after="0"/>
        <w:rPr>
          <w:rFonts w:ascii="Cambria" w:hAnsi="Cambria"/>
          <w:sz w:val="22"/>
          <w:lang w:val="en-US"/>
        </w:rPr>
      </w:pPr>
    </w:p>
    <w:p w:rsidR="003264B3" w:rsidRDefault="003264B3">
      <w:pPr>
        <w:spacing w:after="0"/>
        <w:rPr>
          <w:rFonts w:ascii="Cambria" w:hAnsi="Cambria"/>
          <w:sz w:val="22"/>
          <w:lang w:val="en-US"/>
        </w:rPr>
      </w:pPr>
    </w:p>
    <w:p w:rsidR="003264B3" w:rsidRDefault="003264B3">
      <w:pPr>
        <w:spacing w:after="0"/>
        <w:rPr>
          <w:rFonts w:ascii="Cambria" w:hAnsi="Cambria"/>
          <w:sz w:val="22"/>
          <w:lang w:val="en-US"/>
        </w:rPr>
      </w:pPr>
    </w:p>
    <w:p w:rsidR="003264B3" w:rsidRDefault="003264B3">
      <w:pPr>
        <w:spacing w:after="0"/>
        <w:rPr>
          <w:rFonts w:ascii="Cambria" w:hAnsi="Cambria"/>
          <w:sz w:val="22"/>
          <w:lang w:val="en-US"/>
        </w:rPr>
      </w:pPr>
    </w:p>
    <w:p w:rsidR="003264B3" w:rsidRDefault="003264B3">
      <w:pPr>
        <w:spacing w:after="0"/>
        <w:rPr>
          <w:rFonts w:ascii="Cambria" w:hAnsi="Cambria"/>
          <w:sz w:val="22"/>
          <w:lang w:val="en-US"/>
        </w:rPr>
      </w:pPr>
    </w:p>
    <w:p w:rsidR="003264B3" w:rsidRDefault="003264B3">
      <w:pPr>
        <w:spacing w:after="0"/>
        <w:rPr>
          <w:rFonts w:ascii="Cambria" w:hAnsi="Cambria"/>
          <w:sz w:val="22"/>
          <w:lang w:val="en-US"/>
        </w:rPr>
      </w:pPr>
    </w:p>
    <w:p w:rsidR="003264B3" w:rsidRDefault="003264B3">
      <w:pPr>
        <w:spacing w:after="0"/>
        <w:rPr>
          <w:rFonts w:ascii="Cambria" w:hAnsi="Cambria"/>
          <w:sz w:val="22"/>
          <w:lang w:val="en-US"/>
        </w:rPr>
      </w:pPr>
    </w:p>
    <w:p w:rsidR="003264B3" w:rsidRDefault="003264B3">
      <w:pPr>
        <w:spacing w:after="0"/>
        <w:rPr>
          <w:rFonts w:ascii="Cambria" w:hAnsi="Cambria"/>
          <w:sz w:val="22"/>
          <w:lang w:val="en-US"/>
        </w:rPr>
      </w:pPr>
    </w:p>
    <w:p w:rsidR="00423398" w:rsidRDefault="00423398">
      <w:pPr>
        <w:spacing w:after="0"/>
        <w:rPr>
          <w:rFonts w:ascii="Cambria" w:hAnsi="Cambria"/>
          <w:sz w:val="22"/>
          <w:lang w:val="en-US"/>
        </w:rPr>
      </w:pPr>
    </w:p>
    <w:p w:rsidR="00423398" w:rsidRDefault="00423398">
      <w:pPr>
        <w:spacing w:after="0"/>
        <w:rPr>
          <w:rFonts w:ascii="Cambria" w:hAnsi="Cambria"/>
          <w:sz w:val="22"/>
          <w:lang w:val="en-US"/>
        </w:rPr>
      </w:pPr>
    </w:p>
    <w:p w:rsidR="00423398" w:rsidRDefault="00423398">
      <w:pPr>
        <w:spacing w:after="0"/>
        <w:rPr>
          <w:rFonts w:ascii="Cambria" w:hAnsi="Cambria"/>
          <w:sz w:val="22"/>
          <w:lang w:val="en-US"/>
        </w:rPr>
      </w:pPr>
    </w:p>
    <w:sectPr w:rsidR="00423398" w:rsidSect="006F3DE6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E3" w:rsidRDefault="00DC68E3" w:rsidP="006F3DE6">
      <w:pPr>
        <w:spacing w:after="0" w:line="240" w:lineRule="auto"/>
      </w:pPr>
      <w:r>
        <w:separator/>
      </w:r>
    </w:p>
  </w:endnote>
  <w:endnote w:type="continuationSeparator" w:id="0">
    <w:p w:rsidR="00DC68E3" w:rsidRDefault="00DC68E3" w:rsidP="006F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FE" w:rsidRPr="00AB2289" w:rsidRDefault="008544FE">
    <w:pPr>
      <w:pStyle w:val="Footer"/>
      <w:rPr>
        <w:rFonts w:ascii="Cambria" w:hAnsi="Cambria"/>
      </w:rPr>
    </w:pPr>
    <w:r w:rsidRPr="00AB2289">
      <w:rPr>
        <w:rFonts w:ascii="Cambria" w:hAnsi="Cambria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2F490C" wp14:editId="73120F9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FE" w:rsidRDefault="008544FE" w:rsidP="008544F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468006033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C081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2F490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544FE" w:rsidRDefault="008544FE" w:rsidP="008544F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1468006033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C081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E3" w:rsidRDefault="00DC68E3" w:rsidP="006F3DE6">
      <w:pPr>
        <w:spacing w:after="0" w:line="240" w:lineRule="auto"/>
      </w:pPr>
      <w:r>
        <w:separator/>
      </w:r>
    </w:p>
  </w:footnote>
  <w:footnote w:type="continuationSeparator" w:id="0">
    <w:p w:rsidR="00DC68E3" w:rsidRDefault="00DC68E3" w:rsidP="006F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E6" w:rsidRPr="006F3DE6" w:rsidRDefault="00DC68E3">
    <w:pPr>
      <w:pBdr>
        <w:left w:val="single" w:sz="12" w:space="11" w:color="7CCA62" w:themeColor="accent1"/>
      </w:pBdr>
      <w:tabs>
        <w:tab w:val="left" w:pos="3620"/>
        <w:tab w:val="left" w:pos="3964"/>
      </w:tabs>
      <w:spacing w:after="0"/>
      <w:rPr>
        <w:rFonts w:ascii="Cambria" w:eastAsiaTheme="majorEastAsia" w:hAnsi="Cambria" w:cstheme="majorBidi"/>
        <w:b/>
        <w:color w:val="000000" w:themeColor="text1"/>
        <w:sz w:val="22"/>
        <w:szCs w:val="26"/>
      </w:rPr>
    </w:pPr>
    <w:sdt>
      <w:sdtPr>
        <w:rPr>
          <w:rFonts w:ascii="Cambria" w:eastAsiaTheme="majorEastAsia" w:hAnsi="Cambria" w:cstheme="majorBidi"/>
          <w:b/>
          <w:color w:val="00B050"/>
          <w:sz w:val="22"/>
          <w:szCs w:val="26"/>
        </w:rPr>
        <w:alias w:val="Title"/>
        <w:tag w:val=""/>
        <w:id w:val="-932208079"/>
        <w:placeholder>
          <w:docPart w:val="2EB92B6CFDF246F1A54F659BAE2FD1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3DE6" w:rsidRPr="006F3DE6">
          <w:rPr>
            <w:rFonts w:ascii="Cambria" w:eastAsiaTheme="majorEastAsia" w:hAnsi="Cambria" w:cstheme="majorBidi"/>
            <w:b/>
            <w:color w:val="00B050"/>
            <w:sz w:val="22"/>
            <w:szCs w:val="26"/>
          </w:rPr>
          <w:t>Eastern Samar State University-Graduate School</w:t>
        </w:r>
      </w:sdtContent>
    </w:sdt>
  </w:p>
  <w:p w:rsidR="006F3DE6" w:rsidRPr="006F3DE6" w:rsidRDefault="006F3DE6">
    <w:pPr>
      <w:pBdr>
        <w:left w:val="single" w:sz="12" w:space="11" w:color="7CCA62" w:themeColor="accent1"/>
      </w:pBdr>
      <w:tabs>
        <w:tab w:val="left" w:pos="3620"/>
        <w:tab w:val="left" w:pos="3964"/>
      </w:tabs>
      <w:spacing w:after="0"/>
      <w:rPr>
        <w:rFonts w:ascii="Cambria" w:eastAsiaTheme="majorEastAsia" w:hAnsi="Cambria" w:cstheme="majorBidi"/>
        <w:color w:val="000000" w:themeColor="text1"/>
        <w:sz w:val="22"/>
        <w:szCs w:val="26"/>
      </w:rPr>
    </w:pPr>
    <w:r w:rsidRPr="006F3DE6">
      <w:rPr>
        <w:rFonts w:ascii="Cambria" w:eastAsiaTheme="majorEastAsia" w:hAnsi="Cambria" w:cstheme="majorBidi"/>
        <w:color w:val="000000" w:themeColor="text1"/>
        <w:sz w:val="22"/>
        <w:szCs w:val="26"/>
      </w:rPr>
      <w:t>MAED 602: STATISTICAL METHODS (2</w:t>
    </w:r>
    <w:r w:rsidRPr="006F3DE6">
      <w:rPr>
        <w:rFonts w:ascii="Cambria" w:eastAsiaTheme="majorEastAsia" w:hAnsi="Cambria" w:cstheme="majorBidi"/>
        <w:color w:val="000000" w:themeColor="text1"/>
        <w:sz w:val="22"/>
        <w:szCs w:val="26"/>
        <w:vertAlign w:val="superscript"/>
      </w:rPr>
      <w:t>nd</w:t>
    </w:r>
    <w:r w:rsidRPr="006F3DE6">
      <w:rPr>
        <w:rFonts w:ascii="Cambria" w:eastAsiaTheme="majorEastAsia" w:hAnsi="Cambria" w:cstheme="majorBidi"/>
        <w:color w:val="000000" w:themeColor="text1"/>
        <w:sz w:val="22"/>
        <w:szCs w:val="26"/>
      </w:rPr>
      <w:t xml:space="preserve"> Term, AY 2016-2017)</w:t>
    </w:r>
  </w:p>
  <w:p w:rsidR="006F3DE6" w:rsidRPr="006F3DE6" w:rsidRDefault="006F3DE6">
    <w:pPr>
      <w:pStyle w:val="Header"/>
      <w:rPr>
        <w:rFonts w:ascii="Cambria" w:hAnsi="Cambria"/>
        <w:color w:val="000000" w:themeColor="text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C9F"/>
    <w:multiLevelType w:val="hybridMultilevel"/>
    <w:tmpl w:val="7966CE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829"/>
    <w:multiLevelType w:val="hybridMultilevel"/>
    <w:tmpl w:val="A722561E"/>
    <w:lvl w:ilvl="0" w:tplc="1CB8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1C29"/>
    <w:multiLevelType w:val="hybridMultilevel"/>
    <w:tmpl w:val="022CAB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14AA"/>
    <w:multiLevelType w:val="hybridMultilevel"/>
    <w:tmpl w:val="05A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1C77"/>
    <w:multiLevelType w:val="hybridMultilevel"/>
    <w:tmpl w:val="FF700C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A0C30"/>
    <w:multiLevelType w:val="hybridMultilevel"/>
    <w:tmpl w:val="0F2A434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6"/>
    <w:rsid w:val="00055492"/>
    <w:rsid w:val="00057F4D"/>
    <w:rsid w:val="003264B3"/>
    <w:rsid w:val="00393384"/>
    <w:rsid w:val="003A7438"/>
    <w:rsid w:val="00423398"/>
    <w:rsid w:val="00474E2C"/>
    <w:rsid w:val="004D48C9"/>
    <w:rsid w:val="004F7E9A"/>
    <w:rsid w:val="0054358E"/>
    <w:rsid w:val="005C0818"/>
    <w:rsid w:val="006F3DE6"/>
    <w:rsid w:val="00703A64"/>
    <w:rsid w:val="00815587"/>
    <w:rsid w:val="008207F4"/>
    <w:rsid w:val="008544FE"/>
    <w:rsid w:val="00946E00"/>
    <w:rsid w:val="00973E43"/>
    <w:rsid w:val="00991D8D"/>
    <w:rsid w:val="00A13743"/>
    <w:rsid w:val="00AB2289"/>
    <w:rsid w:val="00CB30B7"/>
    <w:rsid w:val="00D32375"/>
    <w:rsid w:val="00DC451C"/>
    <w:rsid w:val="00DC68E3"/>
    <w:rsid w:val="00EB11F1"/>
    <w:rsid w:val="00EE4DD1"/>
    <w:rsid w:val="00F0334B"/>
    <w:rsid w:val="00F206A4"/>
    <w:rsid w:val="00F20AE9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28B05"/>
  <w15:chartTrackingRefBased/>
  <w15:docId w15:val="{8E250FFB-6ABA-4EBC-9B65-AC525A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P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3DE6"/>
  </w:style>
  <w:style w:type="paragraph" w:styleId="Heading1">
    <w:name w:val="heading 1"/>
    <w:basedOn w:val="Normal"/>
    <w:next w:val="Normal"/>
    <w:link w:val="Heading1Char"/>
    <w:uiPriority w:val="9"/>
    <w:qFormat/>
    <w:rsid w:val="006F3DE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54A73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DE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DE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D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D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D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D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DE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E6"/>
  </w:style>
  <w:style w:type="paragraph" w:styleId="Footer">
    <w:name w:val="footer"/>
    <w:basedOn w:val="Normal"/>
    <w:link w:val="FooterChar"/>
    <w:uiPriority w:val="99"/>
    <w:unhideWhenUsed/>
    <w:rsid w:val="006F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E6"/>
  </w:style>
  <w:style w:type="character" w:customStyle="1" w:styleId="Heading1Char">
    <w:name w:val="Heading 1 Char"/>
    <w:basedOn w:val="DefaultParagraphFont"/>
    <w:link w:val="Heading1"/>
    <w:uiPriority w:val="9"/>
    <w:rsid w:val="006F3DE6"/>
    <w:rPr>
      <w:rFonts w:asciiTheme="majorHAnsi" w:eastAsiaTheme="majorEastAsia" w:hAnsiTheme="majorHAnsi" w:cstheme="majorBidi"/>
      <w:color w:val="54A73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D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D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DE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DE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DE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DE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D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DE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D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3DE6"/>
    <w:pPr>
      <w:pBdr>
        <w:top w:val="single" w:sz="6" w:space="8" w:color="00B050" w:themeColor="accent3"/>
        <w:bottom w:val="single" w:sz="6" w:space="8" w:color="00B05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B05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3DE6"/>
    <w:rPr>
      <w:rFonts w:asciiTheme="majorHAnsi" w:eastAsiaTheme="majorEastAsia" w:hAnsiTheme="majorHAnsi" w:cstheme="majorBidi"/>
      <w:caps/>
      <w:color w:val="00B05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DE6"/>
    <w:pPr>
      <w:numPr>
        <w:ilvl w:val="1"/>
      </w:numPr>
      <w:jc w:val="center"/>
    </w:pPr>
    <w:rPr>
      <w:color w:val="00B05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3DE6"/>
    <w:rPr>
      <w:color w:val="00B05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F3DE6"/>
    <w:rPr>
      <w:b/>
      <w:bCs/>
    </w:rPr>
  </w:style>
  <w:style w:type="character" w:styleId="Emphasis">
    <w:name w:val="Emphasis"/>
    <w:basedOn w:val="DefaultParagraphFont"/>
    <w:uiPriority w:val="20"/>
    <w:qFormat/>
    <w:rsid w:val="006F3DE6"/>
    <w:rPr>
      <w:i/>
      <w:iCs/>
      <w:color w:val="000000" w:themeColor="text1"/>
    </w:rPr>
  </w:style>
  <w:style w:type="paragraph" w:styleId="NoSpacing">
    <w:name w:val="No Spacing"/>
    <w:uiPriority w:val="1"/>
    <w:qFormat/>
    <w:rsid w:val="006F3D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3DE6"/>
    <w:pPr>
      <w:spacing w:before="160"/>
      <w:ind w:left="720" w:right="720"/>
      <w:jc w:val="center"/>
    </w:pPr>
    <w:rPr>
      <w:i/>
      <w:iCs/>
      <w:color w:val="00833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3DE6"/>
    <w:rPr>
      <w:i/>
      <w:iCs/>
      <w:color w:val="00833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DE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54A73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DE6"/>
    <w:rPr>
      <w:rFonts w:asciiTheme="majorHAnsi" w:eastAsiaTheme="majorEastAsia" w:hAnsiTheme="majorHAnsi" w:cstheme="majorBidi"/>
      <w:caps/>
      <w:color w:val="54A73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F3D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3DE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F3D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3DE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F3DE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DE6"/>
    <w:pPr>
      <w:outlineLvl w:val="9"/>
    </w:pPr>
  </w:style>
  <w:style w:type="table" w:styleId="TableGrid">
    <w:name w:val="Table Grid"/>
    <w:basedOn w:val="TableNormal"/>
    <w:uiPriority w:val="39"/>
    <w:rsid w:val="006F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F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4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92B6CFDF246F1A54F659BAE2F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5889-FBC3-4A9F-B7A3-6703CBA12CE7}"/>
      </w:docPartPr>
      <w:docPartBody>
        <w:p w:rsidR="00947BA0" w:rsidRDefault="00CB6B79" w:rsidP="00CB6B79">
          <w:pPr>
            <w:pStyle w:val="2EB92B6CFDF246F1A54F659BAE2FD15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9"/>
    <w:rsid w:val="00384072"/>
    <w:rsid w:val="00780DF0"/>
    <w:rsid w:val="008A02D4"/>
    <w:rsid w:val="00947BA0"/>
    <w:rsid w:val="00A37EC1"/>
    <w:rsid w:val="00CB6B79"/>
    <w:rsid w:val="00F23DF9"/>
    <w:rsid w:val="00F72D01"/>
    <w:rsid w:val="00F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92B6CFDF246F1A54F659BAE2FD15F">
    <w:name w:val="2EB92B6CFDF246F1A54F659BAE2FD15F"/>
    <w:rsid w:val="00CB6B79"/>
  </w:style>
  <w:style w:type="character" w:styleId="PlaceholderText">
    <w:name w:val="Placeholder Text"/>
    <w:basedOn w:val="DefaultParagraphFont"/>
    <w:uiPriority w:val="99"/>
    <w:semiHidden/>
    <w:rsid w:val="00F23D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00B050"/>
      </a:dk2>
      <a:lt2>
        <a:srgbClr val="DBEFF9"/>
      </a:lt2>
      <a:accent1>
        <a:srgbClr val="7CCA62"/>
      </a:accent1>
      <a:accent2>
        <a:srgbClr val="10CF9B"/>
      </a:accent2>
      <a:accent3>
        <a:srgbClr val="00B050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Samar State University-Graduate School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Samar State University-Graduate School</dc:title>
  <dc:subject/>
  <dc:creator>Von Christopher  G. Chua</dc:creator>
  <cp:keywords/>
  <dc:description/>
  <cp:lastModifiedBy>Von Christopher  G. Chua</cp:lastModifiedBy>
  <cp:revision>10</cp:revision>
  <cp:lastPrinted>2016-12-01T11:53:00Z</cp:lastPrinted>
  <dcterms:created xsi:type="dcterms:W3CDTF">2016-12-01T10:51:00Z</dcterms:created>
  <dcterms:modified xsi:type="dcterms:W3CDTF">2017-01-12T01:37:00Z</dcterms:modified>
</cp:coreProperties>
</file>